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77B80289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1D4D5E">
        <w:rPr>
          <w:rFonts w:ascii="Arial" w:hAnsi="Arial" w:cs="Arial"/>
          <w:b/>
        </w:rPr>
        <w:t>1</w:t>
      </w:r>
      <w:r w:rsidR="00E83B4E">
        <w:rPr>
          <w:rFonts w:ascii="Arial" w:hAnsi="Arial" w:cs="Arial"/>
          <w:b/>
        </w:rPr>
        <w:t>7 September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52425C15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C36309">
        <w:rPr>
          <w:rFonts w:ascii="Arial" w:hAnsi="Arial" w:cs="Arial"/>
          <w:bCs/>
        </w:rPr>
        <w:t>1</w:t>
      </w:r>
      <w:r w:rsidR="00E83B4E">
        <w:rPr>
          <w:rFonts w:ascii="Arial" w:hAnsi="Arial" w:cs="Arial"/>
          <w:bCs/>
        </w:rPr>
        <w:t>2 September</w:t>
      </w:r>
      <w:r w:rsidR="001C1D49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35345330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16 July</w:t>
      </w:r>
      <w:r w:rsidR="004806E2">
        <w:rPr>
          <w:rFonts w:ascii="Arial" w:hAnsi="Arial" w:cs="Arial"/>
        </w:rPr>
        <w:t xml:space="preserve"> 2025.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DB6687E" w14:textId="77777777" w:rsidR="00D63C23" w:rsidRDefault="00D63C23" w:rsidP="00D13457">
      <w:pPr>
        <w:rPr>
          <w:rFonts w:ascii="Arial" w:hAnsi="Arial" w:cs="Arial"/>
          <w:b/>
        </w:rPr>
      </w:pPr>
    </w:p>
    <w:p w14:paraId="6F6BAC94" w14:textId="15E42019" w:rsidR="001D4D5E" w:rsidRDefault="00D63C23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>
        <w:rPr>
          <w:rFonts w:ascii="Arial" w:hAnsi="Arial" w:cs="Arial"/>
          <w:bCs/>
        </w:rPr>
        <w:tab/>
      </w:r>
      <w:r w:rsidR="00F07C60">
        <w:rPr>
          <w:rFonts w:ascii="Arial" w:hAnsi="Arial" w:cs="Arial"/>
          <w:bCs/>
        </w:rPr>
        <w:t>Update on Traffic Survey</w:t>
      </w:r>
      <w:r w:rsidR="00DC15E1">
        <w:rPr>
          <w:rFonts w:ascii="Arial" w:hAnsi="Arial" w:cs="Arial"/>
          <w:bCs/>
        </w:rPr>
        <w:t xml:space="preserve"> and effectiveness of ‘No Parking’ signs recently erected</w:t>
      </w:r>
      <w:r w:rsidR="00F07C60">
        <w:rPr>
          <w:rFonts w:ascii="Arial" w:hAnsi="Arial" w:cs="Arial"/>
          <w:bCs/>
        </w:rPr>
        <w:t xml:space="preserve"> </w:t>
      </w:r>
      <w:r w:rsidR="00FB6B9C">
        <w:rPr>
          <w:rFonts w:ascii="Arial" w:hAnsi="Arial" w:cs="Arial"/>
          <w:bCs/>
        </w:rPr>
        <w:t>–</w:t>
      </w:r>
      <w:r w:rsidR="00F07C60">
        <w:rPr>
          <w:rFonts w:ascii="Arial" w:hAnsi="Arial" w:cs="Arial"/>
          <w:bCs/>
        </w:rPr>
        <w:t xml:space="preserve"> Chair</w:t>
      </w:r>
    </w:p>
    <w:p w14:paraId="40DF4B00" w14:textId="7BA3FC76" w:rsidR="00FB6B9C" w:rsidRPr="00D63C23" w:rsidRDefault="00FB6B9C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from Anglian Water in respect of concerns raised about parking and other issues at Ravensthorpe Reservoir - Chair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7F3CBD9E" w:rsidR="006C77E3" w:rsidRDefault="00474A9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appoint a Climate &amp; Nature Ch</w:t>
      </w:r>
      <w:r w:rsidR="00C104B5">
        <w:rPr>
          <w:rFonts w:ascii="Arial" w:hAnsi="Arial" w:cs="Arial"/>
          <w:bCs/>
        </w:rPr>
        <w:t xml:space="preserve">ampion to represent the council in matters relating to climate, nature and the environment </w:t>
      </w:r>
      <w:r w:rsidR="00A434B8">
        <w:rPr>
          <w:rFonts w:ascii="Arial" w:hAnsi="Arial" w:cs="Arial"/>
          <w:bCs/>
        </w:rPr>
        <w:t xml:space="preserve">(NCALC update circulated to Councillors) </w:t>
      </w:r>
      <w:r w:rsidR="00A848C8"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 w:rsidR="00A848C8">
        <w:rPr>
          <w:rFonts w:ascii="Arial" w:hAnsi="Arial" w:cs="Arial"/>
          <w:bCs/>
        </w:rPr>
        <w:t>r</w:t>
      </w:r>
    </w:p>
    <w:p w14:paraId="7CD371A6" w14:textId="3BC1DE43" w:rsidR="005B657A" w:rsidRDefault="00B014B3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B94E78">
        <w:rPr>
          <w:rFonts w:ascii="Arial" w:hAnsi="Arial" w:cs="Arial"/>
          <w:bCs/>
        </w:rPr>
        <w:t xml:space="preserve">approve payment of the invoice for the </w:t>
      </w:r>
      <w:r w:rsidR="002431EF">
        <w:rPr>
          <w:rFonts w:ascii="Arial" w:hAnsi="Arial" w:cs="Arial"/>
          <w:bCs/>
        </w:rPr>
        <w:t>Tree Safety</w:t>
      </w:r>
      <w:r w:rsidR="00B94E78">
        <w:rPr>
          <w:rFonts w:ascii="Arial" w:hAnsi="Arial" w:cs="Arial"/>
          <w:bCs/>
        </w:rPr>
        <w:t xml:space="preserve"> </w:t>
      </w:r>
      <w:r w:rsidR="002431EF">
        <w:rPr>
          <w:rFonts w:ascii="Arial" w:hAnsi="Arial" w:cs="Arial"/>
          <w:bCs/>
        </w:rPr>
        <w:t>I</w:t>
      </w:r>
      <w:r w:rsidR="00B94E78">
        <w:rPr>
          <w:rFonts w:ascii="Arial" w:hAnsi="Arial" w:cs="Arial"/>
          <w:bCs/>
        </w:rPr>
        <w:t xml:space="preserve">nspection report </w:t>
      </w:r>
      <w:r w:rsidR="002431EF">
        <w:rPr>
          <w:rFonts w:ascii="Arial" w:hAnsi="Arial" w:cs="Arial"/>
          <w:bCs/>
        </w:rPr>
        <w:t xml:space="preserve">carried out by Maurice Fitch </w:t>
      </w:r>
      <w:r w:rsidR="00B94E78">
        <w:rPr>
          <w:rFonts w:ascii="Arial" w:hAnsi="Arial" w:cs="Arial"/>
          <w:bCs/>
        </w:rPr>
        <w:t>and to consider</w:t>
      </w:r>
      <w:r w:rsidR="00FA3B54">
        <w:rPr>
          <w:rFonts w:ascii="Arial" w:hAnsi="Arial" w:cs="Arial"/>
          <w:bCs/>
        </w:rPr>
        <w:t xml:space="preserve"> and approve</w:t>
      </w:r>
      <w:r w:rsidR="00B94E78">
        <w:rPr>
          <w:rFonts w:ascii="Arial" w:hAnsi="Arial" w:cs="Arial"/>
          <w:bCs/>
        </w:rPr>
        <w:t xml:space="preserve"> </w:t>
      </w:r>
      <w:r w:rsidR="00044952">
        <w:rPr>
          <w:rFonts w:ascii="Arial" w:hAnsi="Arial" w:cs="Arial"/>
          <w:bCs/>
        </w:rPr>
        <w:t xml:space="preserve">any urgent </w:t>
      </w:r>
      <w:r w:rsidR="00B94E78">
        <w:rPr>
          <w:rFonts w:ascii="Arial" w:hAnsi="Arial" w:cs="Arial"/>
          <w:bCs/>
        </w:rPr>
        <w:t xml:space="preserve">works that </w:t>
      </w:r>
      <w:r w:rsidR="002431EF">
        <w:rPr>
          <w:rFonts w:ascii="Arial" w:hAnsi="Arial" w:cs="Arial"/>
          <w:bCs/>
        </w:rPr>
        <w:t>he recommends need to be carried out</w:t>
      </w:r>
      <w:r w:rsidR="00C34C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922B5C">
        <w:rPr>
          <w:rFonts w:ascii="Arial" w:hAnsi="Arial" w:cs="Arial"/>
          <w:bCs/>
        </w:rPr>
        <w:t>–</w:t>
      </w:r>
      <w:r w:rsidR="000F7603">
        <w:rPr>
          <w:rFonts w:ascii="Arial" w:hAnsi="Arial" w:cs="Arial"/>
          <w:bCs/>
        </w:rPr>
        <w:t xml:space="preserve"> C</w:t>
      </w:r>
      <w:r w:rsidR="00C9121A">
        <w:rPr>
          <w:rFonts w:ascii="Arial" w:hAnsi="Arial" w:cs="Arial"/>
          <w:bCs/>
        </w:rPr>
        <w:t>l</w:t>
      </w:r>
      <w:r w:rsidR="00922B5C">
        <w:rPr>
          <w:rFonts w:ascii="Arial" w:hAnsi="Arial" w:cs="Arial"/>
          <w:bCs/>
        </w:rPr>
        <w:t>lr Marsh</w:t>
      </w:r>
    </w:p>
    <w:p w14:paraId="0F2DE408" w14:textId="5BC64511" w:rsidR="00BB2606" w:rsidRPr="00D10DAD" w:rsidRDefault="00BB2606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payment of the annual data protection fee to the Information Commissioner at a cost of £47 - Clerk</w:t>
      </w:r>
    </w:p>
    <w:p w14:paraId="1E624D92" w14:textId="7BD5960C" w:rsidR="005960BC" w:rsidRDefault="00D3523A" w:rsidP="00B014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C34CAD">
        <w:rPr>
          <w:rFonts w:ascii="Arial" w:hAnsi="Arial" w:cs="Arial"/>
          <w:bCs/>
        </w:rPr>
        <w:t xml:space="preserve">approve </w:t>
      </w:r>
      <w:r w:rsidR="00E850D4">
        <w:rPr>
          <w:rFonts w:ascii="Arial" w:hAnsi="Arial" w:cs="Arial"/>
          <w:bCs/>
        </w:rPr>
        <w:t xml:space="preserve">the increase in the Clerk’s pay following the Local Government Pay Award for </w:t>
      </w:r>
      <w:r w:rsidR="00433C61">
        <w:rPr>
          <w:rFonts w:ascii="Arial" w:hAnsi="Arial" w:cs="Arial"/>
          <w:bCs/>
        </w:rPr>
        <w:t xml:space="preserve">2024/25 to be backdated to 1 April 2025 </w:t>
      </w:r>
      <w:r>
        <w:rPr>
          <w:rFonts w:ascii="Arial" w:hAnsi="Arial" w:cs="Arial"/>
          <w:bCs/>
        </w:rPr>
        <w:t>–</w:t>
      </w:r>
      <w:r w:rsidR="00433C61">
        <w:rPr>
          <w:rFonts w:ascii="Arial" w:hAnsi="Arial" w:cs="Arial"/>
          <w:bCs/>
        </w:rPr>
        <w:t xml:space="preserve"> Chair</w:t>
      </w:r>
    </w:p>
    <w:p w14:paraId="307E0D23" w14:textId="1C157012" w:rsidR="00433C61" w:rsidRDefault="00433C61" w:rsidP="00B014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</w:t>
      </w:r>
      <w:r w:rsidR="00976821">
        <w:rPr>
          <w:rFonts w:ascii="Arial" w:hAnsi="Arial" w:cs="Arial"/>
          <w:bCs/>
        </w:rPr>
        <w:t>a change to the Clerk’s pay</w:t>
      </w:r>
      <w:r w:rsidR="002E022C">
        <w:rPr>
          <w:rFonts w:ascii="Arial" w:hAnsi="Arial" w:cs="Arial"/>
          <w:bCs/>
        </w:rPr>
        <w:t xml:space="preserve"> scale</w:t>
      </w:r>
      <w:r w:rsidR="00976821">
        <w:rPr>
          <w:rFonts w:ascii="Arial" w:hAnsi="Arial" w:cs="Arial"/>
          <w:bCs/>
        </w:rPr>
        <w:t xml:space="preserve"> from pay scale 23 </w:t>
      </w:r>
      <w:r w:rsidR="002E022C">
        <w:rPr>
          <w:rFonts w:ascii="Arial" w:hAnsi="Arial" w:cs="Arial"/>
          <w:bCs/>
        </w:rPr>
        <w:t>(£17.85</w:t>
      </w:r>
      <w:r w:rsidR="007528B3">
        <w:rPr>
          <w:rFonts w:ascii="Arial" w:hAnsi="Arial" w:cs="Arial"/>
          <w:bCs/>
        </w:rPr>
        <w:t xml:space="preserve">) </w:t>
      </w:r>
      <w:r w:rsidR="00976821">
        <w:rPr>
          <w:rFonts w:ascii="Arial" w:hAnsi="Arial" w:cs="Arial"/>
          <w:bCs/>
        </w:rPr>
        <w:t xml:space="preserve">to pay scale 24 </w:t>
      </w:r>
      <w:r w:rsidR="007528B3">
        <w:rPr>
          <w:rFonts w:ascii="Arial" w:hAnsi="Arial" w:cs="Arial"/>
          <w:bCs/>
        </w:rPr>
        <w:t>(£18.35)</w:t>
      </w:r>
      <w:r w:rsidR="00976821">
        <w:rPr>
          <w:rFonts w:ascii="Arial" w:hAnsi="Arial" w:cs="Arial"/>
          <w:bCs/>
        </w:rPr>
        <w:t>– Chair</w:t>
      </w:r>
    </w:p>
    <w:p w14:paraId="1108698C" w14:textId="35929F3C" w:rsidR="00976821" w:rsidRDefault="00976821" w:rsidP="00B014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the purchase of a </w:t>
      </w:r>
      <w:r w:rsidR="00D47025">
        <w:rPr>
          <w:rFonts w:ascii="Arial" w:hAnsi="Arial" w:cs="Arial"/>
          <w:bCs/>
        </w:rPr>
        <w:t>mobile</w:t>
      </w:r>
      <w:r>
        <w:rPr>
          <w:rFonts w:ascii="Arial" w:hAnsi="Arial" w:cs="Arial"/>
          <w:bCs/>
        </w:rPr>
        <w:t xml:space="preserve"> phone</w:t>
      </w:r>
      <w:r w:rsidR="00641001">
        <w:rPr>
          <w:rFonts w:ascii="Arial" w:hAnsi="Arial" w:cs="Arial"/>
          <w:bCs/>
        </w:rPr>
        <w:t xml:space="preserve"> and </w:t>
      </w:r>
      <w:r w:rsidR="00270C1F">
        <w:rPr>
          <w:rFonts w:ascii="Arial" w:hAnsi="Arial" w:cs="Arial"/>
          <w:bCs/>
        </w:rPr>
        <w:t>monthly SIM</w:t>
      </w:r>
      <w:r w:rsidR="00D47025">
        <w:rPr>
          <w:rFonts w:ascii="Arial" w:hAnsi="Arial" w:cs="Arial"/>
          <w:bCs/>
        </w:rPr>
        <w:t xml:space="preserve"> only</w:t>
      </w:r>
      <w:r w:rsidR="00270C1F">
        <w:rPr>
          <w:rFonts w:ascii="Arial" w:hAnsi="Arial" w:cs="Arial"/>
          <w:bCs/>
        </w:rPr>
        <w:t xml:space="preserve"> </w:t>
      </w:r>
      <w:r w:rsidR="00641001">
        <w:rPr>
          <w:rFonts w:ascii="Arial" w:hAnsi="Arial" w:cs="Arial"/>
          <w:bCs/>
        </w:rPr>
        <w:t>contract for Parish Council use – Chair</w:t>
      </w:r>
    </w:p>
    <w:p w14:paraId="50C25772" w14:textId="5C2A5331" w:rsidR="00641001" w:rsidRDefault="00641001" w:rsidP="00B014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the employment of a payroll provider to carry out the </w:t>
      </w:r>
      <w:r w:rsidR="00135E0F">
        <w:rPr>
          <w:rFonts w:ascii="Arial" w:hAnsi="Arial" w:cs="Arial"/>
          <w:bCs/>
        </w:rPr>
        <w:t>payroll function for the Parish Council.  Quotation of £115 per annum received from WAY2PAYE (based in Guilsborough) – Chair</w:t>
      </w:r>
    </w:p>
    <w:p w14:paraId="6D268211" w14:textId="64632098" w:rsidR="008868F5" w:rsidRDefault="008868F5" w:rsidP="00B014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an increase to the Clerk’s working from home allowance from £20 per month to £26 per month - Chair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1D4108B4" w14:textId="2B4486CE" w:rsidR="00E577FD" w:rsidRPr="004806E2" w:rsidRDefault="004806E2" w:rsidP="008612F6">
      <w:pPr>
        <w:ind w:left="720"/>
        <w:rPr>
          <w:rFonts w:ascii="Arial" w:hAnsi="Arial" w:cs="Arial"/>
          <w:bCs/>
        </w:rPr>
      </w:pPr>
      <w:r w:rsidRPr="004806E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0D270E9B" w14:textId="5D0E8AFB" w:rsidR="00EC3496" w:rsidRDefault="00EC3496" w:rsidP="00E55C8F">
      <w:pPr>
        <w:rPr>
          <w:rFonts w:ascii="Arial" w:hAnsi="Arial" w:cs="Arial"/>
          <w:bCs/>
        </w:rPr>
      </w:pPr>
    </w:p>
    <w:p w14:paraId="4633F3FC" w14:textId="7CBAEB61" w:rsidR="00836BFF" w:rsidRPr="007528B3" w:rsidRDefault="007528B3" w:rsidP="00B455C0">
      <w:pPr>
        <w:ind w:left="720"/>
        <w:rPr>
          <w:rFonts w:ascii="Arial" w:hAnsi="Arial" w:cs="Arial"/>
          <w:bCs/>
        </w:rPr>
      </w:pPr>
      <w:r w:rsidRPr="007528B3">
        <w:rPr>
          <w:rFonts w:ascii="Arial" w:hAnsi="Arial" w:cs="Arial"/>
          <w:bCs/>
        </w:rPr>
        <w:t>None</w:t>
      </w:r>
    </w:p>
    <w:p w14:paraId="7EED9280" w14:textId="77777777" w:rsidR="00B455C0" w:rsidRPr="007528B3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33E85452" w14:textId="77777777" w:rsidR="005F7C4F" w:rsidRDefault="005F7C4F" w:rsidP="00E91FE8">
      <w:pPr>
        <w:rPr>
          <w:rFonts w:ascii="Arial" w:hAnsi="Arial" w:cs="Arial"/>
          <w:b/>
        </w:rPr>
      </w:pPr>
    </w:p>
    <w:p w14:paraId="21D27E11" w14:textId="4394ED0C" w:rsidR="005F7C4F" w:rsidRPr="003412BF" w:rsidRDefault="005F7C4F" w:rsidP="00E91FE8">
      <w:pPr>
        <w:rPr>
          <w:rFonts w:ascii="Arial" w:hAnsi="Arial" w:cs="Arial"/>
          <w:bCs/>
        </w:rPr>
      </w:pPr>
      <w:r w:rsidRPr="003412BF">
        <w:rPr>
          <w:rFonts w:ascii="Arial" w:hAnsi="Arial" w:cs="Arial"/>
          <w:bCs/>
        </w:rPr>
        <w:t>The following payments were approved by the Council in August and have already been paid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p w14:paraId="791347B3" w14:textId="77777777" w:rsidR="00FE556A" w:rsidRDefault="00FE556A" w:rsidP="00E91FE8">
      <w:pPr>
        <w:rPr>
          <w:rFonts w:ascii="Arial" w:hAnsi="Arial" w:cs="Arial"/>
          <w:b/>
        </w:rPr>
      </w:pPr>
    </w:p>
    <w:p w14:paraId="41174F11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1350"/>
        <w:gridCol w:w="1131"/>
        <w:gridCol w:w="1455"/>
      </w:tblGrid>
      <w:tr w:rsidR="00A92675" w:rsidRPr="00703019" w14:paraId="28C42323" w14:textId="77777777" w:rsidTr="00813DF2">
        <w:tc>
          <w:tcPr>
            <w:tcW w:w="4444" w:type="dxa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08409669"/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50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1" w:type="dxa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5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37AD225E" w14:textId="77777777" w:rsidTr="00813DF2">
        <w:tc>
          <w:tcPr>
            <w:tcW w:w="4444" w:type="dxa"/>
          </w:tcPr>
          <w:p w14:paraId="6622FFCB" w14:textId="452F8636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1169F1">
              <w:rPr>
                <w:rFonts w:ascii="Arial" w:hAnsi="Arial" w:cs="Arial"/>
                <w:sz w:val="20"/>
                <w:szCs w:val="20"/>
              </w:rPr>
              <w:t>August Salary</w:t>
            </w:r>
          </w:p>
        </w:tc>
        <w:tc>
          <w:tcPr>
            <w:tcW w:w="1350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3309A3CC" w14:textId="49636F72" w:rsidR="00F06A1B" w:rsidRDefault="001169F1" w:rsidP="00813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511.93</w:t>
            </w:r>
          </w:p>
        </w:tc>
        <w:tc>
          <w:tcPr>
            <w:tcW w:w="1455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813DF2">
        <w:tc>
          <w:tcPr>
            <w:tcW w:w="4444" w:type="dxa"/>
          </w:tcPr>
          <w:p w14:paraId="080C2F2B" w14:textId="18F6603B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1169F1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1350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286558AA" w14:textId="22986605" w:rsidR="00F06A1B" w:rsidRDefault="00E577FD" w:rsidP="00813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55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66E8E" w:rsidRPr="00703019" w14:paraId="465747D4" w14:textId="77777777" w:rsidTr="00813DF2">
        <w:tc>
          <w:tcPr>
            <w:tcW w:w="4444" w:type="dxa"/>
          </w:tcPr>
          <w:p w14:paraId="3267733E" w14:textId="25D3EC4C" w:rsidR="00366E8E" w:rsidRDefault="0025793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</w:p>
        </w:tc>
        <w:tc>
          <w:tcPr>
            <w:tcW w:w="1350" w:type="dxa"/>
          </w:tcPr>
          <w:p w14:paraId="45BCD1F6" w14:textId="45EC58B3" w:rsidR="00366E8E" w:rsidRDefault="003E344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169F1">
              <w:rPr>
                <w:rFonts w:ascii="Arial" w:hAnsi="Arial" w:cs="Arial"/>
                <w:sz w:val="20"/>
                <w:szCs w:val="20"/>
              </w:rPr>
              <w:t>66/376</w:t>
            </w:r>
          </w:p>
        </w:tc>
        <w:tc>
          <w:tcPr>
            <w:tcW w:w="1131" w:type="dxa"/>
          </w:tcPr>
          <w:p w14:paraId="77CFAC4C" w14:textId="1C3DEC74" w:rsidR="00366E8E" w:rsidRDefault="001169F1" w:rsidP="00813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1185.96</w:t>
            </w:r>
            <w:r w:rsidR="008838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7511C8F5" w14:textId="570B9294" w:rsidR="00366E8E" w:rsidRDefault="00257938" w:rsidP="00564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008F8" w:rsidRPr="00703019" w14:paraId="61B73799" w14:textId="77777777" w:rsidTr="00813DF2">
        <w:tc>
          <w:tcPr>
            <w:tcW w:w="4444" w:type="dxa"/>
          </w:tcPr>
          <w:p w14:paraId="736FEEFE" w14:textId="454BC296" w:rsidR="007008F8" w:rsidRDefault="001169F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Cartridge Save – printer cartridges</w:t>
            </w:r>
          </w:p>
        </w:tc>
        <w:tc>
          <w:tcPr>
            <w:tcW w:w="1350" w:type="dxa"/>
          </w:tcPr>
          <w:p w14:paraId="283071B9" w14:textId="29EFD2E2" w:rsidR="007008F8" w:rsidRDefault="001169F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INVZD</w:t>
            </w:r>
            <w:r w:rsidR="00813DF2">
              <w:rPr>
                <w:rFonts w:ascii="Arial" w:hAnsi="Arial" w:cs="Arial"/>
                <w:sz w:val="20"/>
                <w:szCs w:val="20"/>
              </w:rPr>
              <w:t>2W4F</w:t>
            </w:r>
          </w:p>
        </w:tc>
        <w:tc>
          <w:tcPr>
            <w:tcW w:w="1131" w:type="dxa"/>
          </w:tcPr>
          <w:p w14:paraId="65878BF7" w14:textId="2AB71261" w:rsidR="007008F8" w:rsidRDefault="00813DF2" w:rsidP="00813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38.14</w:t>
            </w:r>
            <w:r w:rsidR="00F0740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1C1160B1" w14:textId="52A7871B" w:rsidR="007008F8" w:rsidRDefault="00B06E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3DD060B4" w14:textId="77777777" w:rsidTr="00813DF2">
        <w:tc>
          <w:tcPr>
            <w:tcW w:w="4444" w:type="dxa"/>
          </w:tcPr>
          <w:p w14:paraId="4B525268" w14:textId="5FCAF238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</w:t>
            </w:r>
            <w:r w:rsidR="003E3448">
              <w:rPr>
                <w:rFonts w:ascii="Arial" w:hAnsi="Arial" w:cs="Arial"/>
                <w:sz w:val="20"/>
                <w:szCs w:val="20"/>
              </w:rPr>
              <w:t>J</w:t>
            </w:r>
            <w:r w:rsidR="00813DF2">
              <w:rPr>
                <w:rFonts w:ascii="Arial" w:hAnsi="Arial" w:cs="Arial"/>
                <w:sz w:val="20"/>
                <w:szCs w:val="20"/>
              </w:rPr>
              <w:t xml:space="preserve">uly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0304456" w14:textId="4BD7150C" w:rsidR="00F06A1B" w:rsidRDefault="0094281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2176">
              <w:rPr>
                <w:rFonts w:ascii="Arial" w:hAnsi="Arial" w:cs="Arial"/>
                <w:sz w:val="20"/>
                <w:szCs w:val="20"/>
              </w:rPr>
              <w:t>8</w:t>
            </w:r>
            <w:r w:rsidR="00813DF2">
              <w:rPr>
                <w:rFonts w:ascii="Arial" w:hAnsi="Arial" w:cs="Arial"/>
                <w:sz w:val="20"/>
                <w:szCs w:val="20"/>
              </w:rPr>
              <w:t>91128</w:t>
            </w:r>
          </w:p>
        </w:tc>
        <w:tc>
          <w:tcPr>
            <w:tcW w:w="1131" w:type="dxa"/>
          </w:tcPr>
          <w:p w14:paraId="46BA67F1" w14:textId="074B4A73" w:rsidR="00F06A1B" w:rsidRDefault="00813DF2" w:rsidP="00813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8.84*</w:t>
            </w:r>
          </w:p>
        </w:tc>
        <w:tc>
          <w:tcPr>
            <w:tcW w:w="1455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813DF2">
        <w:tc>
          <w:tcPr>
            <w:tcW w:w="4444" w:type="dxa"/>
          </w:tcPr>
          <w:p w14:paraId="7E1AA058" w14:textId="12E85C70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3E3448">
              <w:rPr>
                <w:rFonts w:ascii="Arial" w:hAnsi="Arial" w:cs="Arial"/>
                <w:sz w:val="20"/>
                <w:szCs w:val="20"/>
              </w:rPr>
              <w:t>Ju</w:t>
            </w:r>
            <w:r w:rsidR="00813DF2">
              <w:rPr>
                <w:rFonts w:ascii="Arial" w:hAnsi="Arial" w:cs="Arial"/>
                <w:sz w:val="20"/>
                <w:szCs w:val="20"/>
              </w:rPr>
              <w:t xml:space="preserve">ly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5E8650B2" w14:textId="10C70976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32176">
              <w:rPr>
                <w:rFonts w:ascii="Arial" w:hAnsi="Arial" w:cs="Arial"/>
                <w:sz w:val="20"/>
                <w:szCs w:val="20"/>
              </w:rPr>
              <w:t>2</w:t>
            </w:r>
            <w:r w:rsidR="00813DF2">
              <w:rPr>
                <w:rFonts w:ascii="Arial" w:hAnsi="Arial" w:cs="Arial"/>
                <w:sz w:val="20"/>
                <w:szCs w:val="20"/>
              </w:rPr>
              <w:t>891125</w:t>
            </w:r>
          </w:p>
        </w:tc>
        <w:tc>
          <w:tcPr>
            <w:tcW w:w="1131" w:type="dxa"/>
          </w:tcPr>
          <w:p w14:paraId="61D298E6" w14:textId="2D19BB54" w:rsidR="00F06A1B" w:rsidRDefault="00813DF2" w:rsidP="00813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</w:t>
            </w:r>
            <w:r w:rsidR="002402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813DF2">
        <w:tc>
          <w:tcPr>
            <w:tcW w:w="4444" w:type="dxa"/>
          </w:tcPr>
          <w:p w14:paraId="46BBFA9C" w14:textId="28908481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3E3448">
              <w:rPr>
                <w:rFonts w:ascii="Arial" w:hAnsi="Arial" w:cs="Arial"/>
                <w:sz w:val="20"/>
                <w:szCs w:val="20"/>
              </w:rPr>
              <w:t>Ju</w:t>
            </w:r>
            <w:r w:rsidR="00813DF2">
              <w:rPr>
                <w:rFonts w:ascii="Arial" w:hAnsi="Arial" w:cs="Arial"/>
                <w:sz w:val="20"/>
                <w:szCs w:val="20"/>
              </w:rPr>
              <w:t xml:space="preserve">ly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48A00D3" w14:textId="24D24A8F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0F2F">
              <w:rPr>
                <w:rFonts w:ascii="Arial" w:hAnsi="Arial" w:cs="Arial"/>
                <w:sz w:val="20"/>
                <w:szCs w:val="20"/>
              </w:rPr>
              <w:t>8</w:t>
            </w:r>
            <w:r w:rsidR="00813DF2">
              <w:rPr>
                <w:rFonts w:ascii="Arial" w:hAnsi="Arial" w:cs="Arial"/>
                <w:sz w:val="20"/>
                <w:szCs w:val="20"/>
              </w:rPr>
              <w:t>91127</w:t>
            </w:r>
          </w:p>
        </w:tc>
        <w:tc>
          <w:tcPr>
            <w:tcW w:w="1131" w:type="dxa"/>
          </w:tcPr>
          <w:p w14:paraId="2D4E6370" w14:textId="3FAC1E81" w:rsidR="00F06A1B" w:rsidRDefault="00A217C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30F2F">
              <w:rPr>
                <w:rFonts w:ascii="Arial" w:hAnsi="Arial" w:cs="Arial"/>
                <w:sz w:val="20"/>
                <w:szCs w:val="20"/>
              </w:rPr>
              <w:t>1</w:t>
            </w:r>
            <w:r w:rsidR="00813DF2">
              <w:rPr>
                <w:rFonts w:ascii="Arial" w:hAnsi="Arial" w:cs="Arial"/>
                <w:sz w:val="20"/>
                <w:szCs w:val="20"/>
              </w:rPr>
              <w:t>4.44</w:t>
            </w:r>
            <w:r w:rsidR="0030389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813DF2">
        <w:tc>
          <w:tcPr>
            <w:tcW w:w="4444" w:type="dxa"/>
          </w:tcPr>
          <w:p w14:paraId="1FEDFD16" w14:textId="29C669CC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813DF2">
              <w:rPr>
                <w:rFonts w:ascii="Arial" w:hAnsi="Arial" w:cs="Arial"/>
                <w:sz w:val="20"/>
                <w:szCs w:val="20"/>
              </w:rPr>
              <w:t>July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0812F8E2" w14:textId="796AF2E4" w:rsidR="00F06A1B" w:rsidRDefault="004337E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0F2F">
              <w:rPr>
                <w:rFonts w:ascii="Arial" w:hAnsi="Arial" w:cs="Arial"/>
                <w:sz w:val="20"/>
                <w:szCs w:val="20"/>
              </w:rPr>
              <w:t>8</w:t>
            </w:r>
            <w:r w:rsidR="00813DF2">
              <w:rPr>
                <w:rFonts w:ascii="Arial" w:hAnsi="Arial" w:cs="Arial"/>
                <w:sz w:val="20"/>
                <w:szCs w:val="20"/>
              </w:rPr>
              <w:t>91126</w:t>
            </w:r>
          </w:p>
        </w:tc>
        <w:tc>
          <w:tcPr>
            <w:tcW w:w="1131" w:type="dxa"/>
          </w:tcPr>
          <w:p w14:paraId="5AE298F1" w14:textId="2A053EC1" w:rsidR="00F06A1B" w:rsidRDefault="00630F2F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13DF2">
              <w:rPr>
                <w:rFonts w:ascii="Arial" w:hAnsi="Arial" w:cs="Arial"/>
                <w:sz w:val="20"/>
                <w:szCs w:val="20"/>
              </w:rPr>
              <w:t>5.22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bookmarkEnd w:id="0"/>
    </w:tbl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33842E4F" w14:textId="7FDEA044" w:rsidR="00FE556A" w:rsidRPr="00FE556A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 in September</w:t>
      </w: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1350"/>
        <w:gridCol w:w="1131"/>
        <w:gridCol w:w="1455"/>
      </w:tblGrid>
      <w:tr w:rsidR="005F7C4F" w:rsidRPr="00990080" w14:paraId="094A2FEF" w14:textId="77777777" w:rsidTr="00566FAC">
        <w:tc>
          <w:tcPr>
            <w:tcW w:w="4444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50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1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5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566FAC">
        <w:tc>
          <w:tcPr>
            <w:tcW w:w="4444" w:type="dxa"/>
          </w:tcPr>
          <w:p w14:paraId="7E1D9DBE" w14:textId="346FD3AC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Salary – September salary (includes backdated pay to April</w:t>
            </w:r>
            <w:r w:rsidR="0047784C">
              <w:rPr>
                <w:rFonts w:ascii="Arial" w:hAnsi="Arial" w:cs="Arial"/>
                <w:sz w:val="20"/>
                <w:szCs w:val="20"/>
              </w:rPr>
              <w:t xml:space="preserve"> following Pay Award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22DEC3EE" w14:textId="60A48C7C" w:rsidR="005F7C4F" w:rsidRDefault="00DD382B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55" w:type="dxa"/>
          </w:tcPr>
          <w:p w14:paraId="570F498A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566FAC">
        <w:tc>
          <w:tcPr>
            <w:tcW w:w="4444" w:type="dxa"/>
          </w:tcPr>
          <w:p w14:paraId="0F8E0D3F" w14:textId="6030FCD6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Expenses – September</w:t>
            </w:r>
          </w:p>
        </w:tc>
        <w:tc>
          <w:tcPr>
            <w:tcW w:w="1350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06D27C9D" w14:textId="0B1BFFF0" w:rsidR="005F7C4F" w:rsidRDefault="00044952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432A96"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1455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9C32AD" w14:paraId="4DCAF999" w14:textId="77777777" w:rsidTr="00566FAC">
        <w:tc>
          <w:tcPr>
            <w:tcW w:w="4444" w:type="dxa"/>
          </w:tcPr>
          <w:p w14:paraId="01F890B5" w14:textId="1040EEE1" w:rsidR="009C32AD" w:rsidRDefault="009C32A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PKF Littlejohn – External Audit Fee</w:t>
            </w:r>
          </w:p>
        </w:tc>
        <w:tc>
          <w:tcPr>
            <w:tcW w:w="1350" w:type="dxa"/>
          </w:tcPr>
          <w:p w14:paraId="37D41C69" w14:textId="09CDD26C" w:rsidR="009C32AD" w:rsidRDefault="009C32A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20251232</w:t>
            </w:r>
          </w:p>
        </w:tc>
        <w:tc>
          <w:tcPr>
            <w:tcW w:w="1131" w:type="dxa"/>
          </w:tcPr>
          <w:p w14:paraId="5F52CBE0" w14:textId="5686717D" w:rsidR="009C32AD" w:rsidRDefault="009C32AD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3412BF">
              <w:rPr>
                <w:rFonts w:ascii="Arial" w:hAnsi="Arial" w:cs="Arial"/>
                <w:sz w:val="20"/>
                <w:szCs w:val="20"/>
              </w:rPr>
              <w:t xml:space="preserve">2.00* </w:t>
            </w:r>
          </w:p>
        </w:tc>
        <w:tc>
          <w:tcPr>
            <w:tcW w:w="1455" w:type="dxa"/>
          </w:tcPr>
          <w:p w14:paraId="06643828" w14:textId="235C13BE" w:rsidR="009C32AD" w:rsidRDefault="003412B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E2527" w14:paraId="6C3DD36D" w14:textId="77777777" w:rsidTr="00566FAC">
        <w:tc>
          <w:tcPr>
            <w:tcW w:w="4444" w:type="dxa"/>
          </w:tcPr>
          <w:p w14:paraId="76C05376" w14:textId="0A476CB9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Maurice Fitch – Tree Inspection Report</w:t>
            </w:r>
          </w:p>
        </w:tc>
        <w:tc>
          <w:tcPr>
            <w:tcW w:w="1350" w:type="dxa"/>
          </w:tcPr>
          <w:p w14:paraId="4B4EDE16" w14:textId="2E75D886" w:rsidR="00EE2527" w:rsidRDefault="00DD382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11231</w:t>
            </w:r>
          </w:p>
        </w:tc>
        <w:tc>
          <w:tcPr>
            <w:tcW w:w="1131" w:type="dxa"/>
          </w:tcPr>
          <w:p w14:paraId="2BAAD486" w14:textId="4030663B" w:rsidR="00EE2527" w:rsidRDefault="00DD382B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420.00*</w:t>
            </w:r>
          </w:p>
        </w:tc>
        <w:tc>
          <w:tcPr>
            <w:tcW w:w="1455" w:type="dxa"/>
          </w:tcPr>
          <w:p w14:paraId="53A7ED0C" w14:textId="255DC7E3" w:rsidR="00EE2527" w:rsidRDefault="00DD382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778B33E7" w14:textId="77777777" w:rsidTr="00566FAC">
        <w:tc>
          <w:tcPr>
            <w:tcW w:w="4444" w:type="dxa"/>
          </w:tcPr>
          <w:p w14:paraId="3C7B3920" w14:textId="5F93AD18" w:rsidR="005F7C4F" w:rsidRDefault="00432A9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room hire</w:t>
            </w:r>
          </w:p>
        </w:tc>
        <w:tc>
          <w:tcPr>
            <w:tcW w:w="1350" w:type="dxa"/>
          </w:tcPr>
          <w:p w14:paraId="5E4B64CD" w14:textId="40372BAD" w:rsidR="005F7C4F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2025-0271</w:t>
            </w:r>
          </w:p>
        </w:tc>
        <w:tc>
          <w:tcPr>
            <w:tcW w:w="1131" w:type="dxa"/>
          </w:tcPr>
          <w:p w14:paraId="0D67070F" w14:textId="6808FC2A" w:rsidR="005F7C4F" w:rsidRDefault="00EE2527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108.00</w:t>
            </w:r>
          </w:p>
        </w:tc>
        <w:tc>
          <w:tcPr>
            <w:tcW w:w="1455" w:type="dxa"/>
          </w:tcPr>
          <w:p w14:paraId="44868438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51824191" w14:textId="77777777" w:rsidTr="00566FAC">
        <w:tc>
          <w:tcPr>
            <w:tcW w:w="4444" w:type="dxa"/>
          </w:tcPr>
          <w:p w14:paraId="325323C6" w14:textId="43A7ACE4" w:rsidR="005F7C4F" w:rsidRDefault="00EF6FA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350" w:type="dxa"/>
          </w:tcPr>
          <w:p w14:paraId="3A902A56" w14:textId="23F5B8FD" w:rsidR="005F7C4F" w:rsidRDefault="00EF6FA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15611447</w:t>
            </w:r>
          </w:p>
        </w:tc>
        <w:tc>
          <w:tcPr>
            <w:tcW w:w="1131" w:type="dxa"/>
          </w:tcPr>
          <w:p w14:paraId="47B5030D" w14:textId="638C0CF1" w:rsidR="005F7C4F" w:rsidRDefault="00432A96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43.71</w:t>
            </w:r>
          </w:p>
        </w:tc>
        <w:tc>
          <w:tcPr>
            <w:tcW w:w="1455" w:type="dxa"/>
          </w:tcPr>
          <w:p w14:paraId="0642F373" w14:textId="7D9F8572" w:rsidR="005F7C4F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EE2527" w14:paraId="21F29670" w14:textId="77777777" w:rsidTr="00566FAC">
        <w:tc>
          <w:tcPr>
            <w:tcW w:w="4444" w:type="dxa"/>
          </w:tcPr>
          <w:p w14:paraId="1B392972" w14:textId="0F893783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HMRC – PAYE </w:t>
            </w:r>
          </w:p>
        </w:tc>
        <w:tc>
          <w:tcPr>
            <w:tcW w:w="1350" w:type="dxa"/>
          </w:tcPr>
          <w:p w14:paraId="7AF7BBC0" w14:textId="5808639C" w:rsidR="00EE2527" w:rsidRDefault="00EC475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1" w:type="dxa"/>
          </w:tcPr>
          <w:p w14:paraId="0CEA9D94" w14:textId="4F5C441B" w:rsidR="00EE2527" w:rsidRDefault="00EC475E" w:rsidP="00EC4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55" w:type="dxa"/>
          </w:tcPr>
          <w:p w14:paraId="1FABEEBD" w14:textId="0AFAA815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083F620F" w14:textId="77777777" w:rsidTr="00566FAC">
        <w:tc>
          <w:tcPr>
            <w:tcW w:w="4444" w:type="dxa"/>
          </w:tcPr>
          <w:p w14:paraId="0D1A39C3" w14:textId="1B7DCFDB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47784C">
              <w:rPr>
                <w:rFonts w:ascii="Arial" w:hAnsi="Arial" w:cs="Arial"/>
                <w:sz w:val="20"/>
                <w:szCs w:val="20"/>
              </w:rPr>
              <w:t xml:space="preserve">Aug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42269866" w14:textId="0366BC4F" w:rsidR="005F7C4F" w:rsidRDefault="0047784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02984245</w:t>
            </w:r>
          </w:p>
        </w:tc>
        <w:tc>
          <w:tcPr>
            <w:tcW w:w="1131" w:type="dxa"/>
          </w:tcPr>
          <w:p w14:paraId="5DB1617C" w14:textId="76F4262A" w:rsidR="005F7C4F" w:rsidRDefault="0047784C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15.35*</w:t>
            </w:r>
          </w:p>
        </w:tc>
        <w:tc>
          <w:tcPr>
            <w:tcW w:w="1455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3B7FB21E" w14:textId="77777777" w:rsidTr="00566FAC">
        <w:tc>
          <w:tcPr>
            <w:tcW w:w="4444" w:type="dxa"/>
          </w:tcPr>
          <w:p w14:paraId="02A17BFF" w14:textId="0C9A264F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47784C">
              <w:rPr>
                <w:rFonts w:ascii="Arial" w:hAnsi="Arial" w:cs="Arial"/>
                <w:sz w:val="20"/>
                <w:szCs w:val="20"/>
              </w:rPr>
              <w:t xml:space="preserve">Aug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081E8F00" w14:textId="5CCC9675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47784C">
              <w:rPr>
                <w:rFonts w:ascii="Arial" w:hAnsi="Arial" w:cs="Arial"/>
                <w:sz w:val="20"/>
                <w:szCs w:val="20"/>
              </w:rPr>
              <w:t>98</w:t>
            </w:r>
            <w:r w:rsidR="005807AE">
              <w:rPr>
                <w:rFonts w:ascii="Arial" w:hAnsi="Arial" w:cs="Arial"/>
                <w:sz w:val="20"/>
                <w:szCs w:val="20"/>
              </w:rPr>
              <w:t>4347</w:t>
            </w:r>
          </w:p>
        </w:tc>
        <w:tc>
          <w:tcPr>
            <w:tcW w:w="1131" w:type="dxa"/>
          </w:tcPr>
          <w:p w14:paraId="1760B0AC" w14:textId="70EF029E" w:rsidR="005F7C4F" w:rsidRDefault="005807AE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117.18</w:t>
            </w:r>
            <w:r w:rsidR="005F7C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73666D65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3D0F3BC6" w14:textId="77777777" w:rsidTr="00566FAC">
        <w:tc>
          <w:tcPr>
            <w:tcW w:w="4444" w:type="dxa"/>
          </w:tcPr>
          <w:p w14:paraId="2CE0F2DB" w14:textId="7F4112CB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5807AE">
              <w:rPr>
                <w:rFonts w:ascii="Arial" w:hAnsi="Arial" w:cs="Arial"/>
                <w:sz w:val="20"/>
                <w:szCs w:val="20"/>
              </w:rPr>
              <w:t>Aug</w:t>
            </w:r>
            <w:r>
              <w:rPr>
                <w:rFonts w:ascii="Arial" w:hAnsi="Arial" w:cs="Arial"/>
                <w:sz w:val="20"/>
                <w:szCs w:val="20"/>
              </w:rPr>
              <w:t xml:space="preserve"> 25)</w:t>
            </w:r>
          </w:p>
        </w:tc>
        <w:tc>
          <w:tcPr>
            <w:tcW w:w="1350" w:type="dxa"/>
          </w:tcPr>
          <w:p w14:paraId="4CD179C0" w14:textId="3A06B123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5807AE">
              <w:rPr>
                <w:rFonts w:ascii="Arial" w:hAnsi="Arial" w:cs="Arial"/>
                <w:sz w:val="20"/>
                <w:szCs w:val="20"/>
              </w:rPr>
              <w:t>98</w:t>
            </w:r>
            <w:r w:rsidR="00BA1FD9">
              <w:rPr>
                <w:rFonts w:ascii="Arial" w:hAnsi="Arial" w:cs="Arial"/>
                <w:sz w:val="20"/>
                <w:szCs w:val="20"/>
              </w:rPr>
              <w:t>4246</w:t>
            </w:r>
          </w:p>
        </w:tc>
        <w:tc>
          <w:tcPr>
            <w:tcW w:w="1131" w:type="dxa"/>
          </w:tcPr>
          <w:p w14:paraId="1B388B73" w14:textId="460306AF" w:rsidR="005F7C4F" w:rsidRDefault="00BA1FD9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</w:t>
            </w:r>
            <w:r w:rsidR="005F7C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634A864E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40768E40" w14:textId="77777777" w:rsidTr="00566FAC">
        <w:tc>
          <w:tcPr>
            <w:tcW w:w="4444" w:type="dxa"/>
          </w:tcPr>
          <w:p w14:paraId="0C74E1D1" w14:textId="2FCDE0E1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BA1FD9">
              <w:rPr>
                <w:rFonts w:ascii="Arial" w:hAnsi="Arial" w:cs="Arial"/>
                <w:sz w:val="20"/>
                <w:szCs w:val="20"/>
              </w:rPr>
              <w:t xml:space="preserve">Aug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7B07BBF4" w14:textId="719729B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0289</w:t>
            </w:r>
            <w:r w:rsidR="00BA1FD9">
              <w:rPr>
                <w:rFonts w:ascii="Arial" w:hAnsi="Arial" w:cs="Arial"/>
                <w:sz w:val="20"/>
                <w:szCs w:val="20"/>
              </w:rPr>
              <w:t>4244</w:t>
            </w:r>
          </w:p>
        </w:tc>
        <w:tc>
          <w:tcPr>
            <w:tcW w:w="1131" w:type="dxa"/>
          </w:tcPr>
          <w:p w14:paraId="72C28636" w14:textId="100F8D1E" w:rsidR="005F7C4F" w:rsidRDefault="00BA1FD9" w:rsidP="00566F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</w:t>
            </w:r>
            <w:r w:rsidR="005F7C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2BA3A82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09C2AB92" w14:textId="77777777" w:rsidR="004F564C" w:rsidRDefault="004F564C" w:rsidP="00E91FE8">
      <w:pPr>
        <w:rPr>
          <w:rFonts w:ascii="Arial" w:hAnsi="Arial" w:cs="Arial"/>
          <w:b/>
        </w:rPr>
      </w:pPr>
    </w:p>
    <w:p w14:paraId="0FA12FC4" w14:textId="43B60C46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FC2A7E">
        <w:rPr>
          <w:rFonts w:ascii="Arial" w:hAnsi="Arial" w:cs="Arial"/>
          <w:b/>
        </w:rPr>
        <w:t>3</w:t>
      </w:r>
      <w:r w:rsidR="0017658C">
        <w:rPr>
          <w:rFonts w:ascii="Arial" w:hAnsi="Arial" w:cs="Arial"/>
          <w:b/>
        </w:rPr>
        <w:t>1 August 2025)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58DEE616" w14:textId="0BCC9A20" w:rsidR="00257938" w:rsidRDefault="00E353C0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VAT Refund of £2</w:t>
      </w:r>
      <w:r w:rsidR="00813DF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641.72</w:t>
      </w:r>
      <w:r w:rsidR="00266120">
        <w:rPr>
          <w:rFonts w:ascii="Arial" w:hAnsi="Arial" w:cs="Arial"/>
          <w:bCs/>
        </w:rPr>
        <w:t xml:space="preserve"> and </w:t>
      </w:r>
      <w:r w:rsidR="008C082F">
        <w:rPr>
          <w:rFonts w:ascii="Arial" w:hAnsi="Arial" w:cs="Arial"/>
          <w:bCs/>
        </w:rPr>
        <w:t>WNC Mowing grant of £1</w:t>
      </w:r>
      <w:r w:rsidR="00813DF2">
        <w:rPr>
          <w:rFonts w:ascii="Arial" w:hAnsi="Arial" w:cs="Arial"/>
          <w:bCs/>
        </w:rPr>
        <w:t>,</w:t>
      </w:r>
      <w:r w:rsidR="008C082F">
        <w:rPr>
          <w:rFonts w:ascii="Arial" w:hAnsi="Arial" w:cs="Arial"/>
          <w:bCs/>
        </w:rPr>
        <w:t>115.86</w:t>
      </w:r>
    </w:p>
    <w:p w14:paraId="48869118" w14:textId="77777777" w:rsidR="009D6F3B" w:rsidRDefault="009D6F3B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48A41CAC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</w:t>
      </w:r>
      <w:r w:rsidR="0017658C">
        <w:rPr>
          <w:rFonts w:ascii="Arial" w:hAnsi="Arial" w:cs="Arial"/>
        </w:rPr>
        <w:t>1 August 2025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4482B9EE" w14:textId="101498FC" w:rsidR="00FC2D9D" w:rsidRPr="00BE3E51" w:rsidRDefault="00FC2D9D" w:rsidP="006D2675">
      <w:pPr>
        <w:rPr>
          <w:rFonts w:ascii="Arial" w:hAnsi="Arial" w:cs="Arial"/>
          <w:b/>
          <w:bCs/>
        </w:rPr>
      </w:pPr>
      <w:r w:rsidRPr="00BE3E51">
        <w:rPr>
          <w:rFonts w:ascii="Arial" w:hAnsi="Arial" w:cs="Arial"/>
          <w:b/>
          <w:bCs/>
        </w:rPr>
        <w:t>7.4 Receipts and Payments account to 31 July 2025</w:t>
      </w:r>
    </w:p>
    <w:p w14:paraId="39392AC8" w14:textId="77777777" w:rsidR="00FC2D9D" w:rsidRDefault="00FC2D9D" w:rsidP="006D2675">
      <w:pPr>
        <w:rPr>
          <w:rFonts w:ascii="Arial" w:hAnsi="Arial" w:cs="Arial"/>
        </w:rPr>
      </w:pPr>
    </w:p>
    <w:p w14:paraId="48FE1478" w14:textId="77A50111" w:rsidR="00FC2D9D" w:rsidRDefault="00FC2D9D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Clerk to present the receipts and payments account for </w:t>
      </w:r>
      <w:r w:rsidR="00BE3E51">
        <w:rPr>
          <w:rFonts w:ascii="Arial" w:hAnsi="Arial" w:cs="Arial"/>
        </w:rPr>
        <w:t xml:space="preserve">period ended 31 July 2025 </w:t>
      </w:r>
      <w:r w:rsidR="00A26FAB">
        <w:rPr>
          <w:rFonts w:ascii="Arial" w:hAnsi="Arial" w:cs="Arial"/>
        </w:rPr>
        <w:t xml:space="preserve">to compare with budget </w:t>
      </w:r>
      <w:r w:rsidR="00BE3E51">
        <w:rPr>
          <w:rFonts w:ascii="Arial" w:hAnsi="Arial" w:cs="Arial"/>
        </w:rPr>
        <w:t>(previously circulated to Councillors</w:t>
      </w:r>
      <w:r w:rsidR="00ED1E7F">
        <w:rPr>
          <w:rFonts w:ascii="Arial" w:hAnsi="Arial" w:cs="Arial"/>
        </w:rPr>
        <w:t>)</w:t>
      </w:r>
    </w:p>
    <w:p w14:paraId="29DC6707" w14:textId="77777777" w:rsidR="00BE3E51" w:rsidRPr="00BE3E51" w:rsidRDefault="00BE3E51" w:rsidP="006D2675">
      <w:pPr>
        <w:rPr>
          <w:rFonts w:ascii="Arial" w:hAnsi="Arial" w:cs="Arial"/>
          <w:b/>
          <w:bCs/>
        </w:rPr>
      </w:pPr>
    </w:p>
    <w:p w14:paraId="6E610E66" w14:textId="49BE0BC4" w:rsidR="00BE3E51" w:rsidRPr="00BE3E51" w:rsidRDefault="00BE3E51" w:rsidP="006D2675">
      <w:pPr>
        <w:rPr>
          <w:rFonts w:ascii="Arial" w:hAnsi="Arial" w:cs="Arial"/>
          <w:b/>
          <w:bCs/>
        </w:rPr>
      </w:pPr>
      <w:r w:rsidRPr="00BE3E51">
        <w:rPr>
          <w:rFonts w:ascii="Arial" w:hAnsi="Arial" w:cs="Arial"/>
          <w:b/>
          <w:bCs/>
        </w:rPr>
        <w:t>7.5 Internal Finance Checks</w:t>
      </w:r>
    </w:p>
    <w:p w14:paraId="29B79292" w14:textId="77777777" w:rsidR="00BE3E51" w:rsidRDefault="00BE3E51" w:rsidP="006D2675">
      <w:pPr>
        <w:rPr>
          <w:rFonts w:ascii="Arial" w:hAnsi="Arial" w:cs="Arial"/>
        </w:rPr>
      </w:pPr>
    </w:p>
    <w:p w14:paraId="489D0255" w14:textId="109038BD" w:rsidR="00BE3E51" w:rsidRDefault="00BE3E51" w:rsidP="006D2675">
      <w:pPr>
        <w:rPr>
          <w:rFonts w:ascii="Arial" w:hAnsi="Arial" w:cs="Arial"/>
        </w:rPr>
      </w:pPr>
      <w:r>
        <w:rPr>
          <w:rFonts w:ascii="Arial" w:hAnsi="Arial" w:cs="Arial"/>
        </w:rPr>
        <w:t>Cllr Connor to provide report on internal finance checks carried out.</w:t>
      </w:r>
    </w:p>
    <w:p w14:paraId="3ECE8832" w14:textId="77777777" w:rsidR="00D76C5F" w:rsidRDefault="00D76C5F" w:rsidP="006D2675">
      <w:pPr>
        <w:rPr>
          <w:rFonts w:ascii="Arial" w:hAnsi="Arial" w:cs="Arial"/>
        </w:rPr>
      </w:pPr>
    </w:p>
    <w:p w14:paraId="4ED16E40" w14:textId="2BA67273" w:rsidR="00D76C5F" w:rsidRDefault="00D76C5F" w:rsidP="006D2675">
      <w:pPr>
        <w:rPr>
          <w:rFonts w:ascii="Arial" w:hAnsi="Arial" w:cs="Arial"/>
          <w:b/>
          <w:bCs/>
        </w:rPr>
      </w:pPr>
      <w:r w:rsidRPr="00D76C5F">
        <w:rPr>
          <w:rFonts w:ascii="Arial" w:hAnsi="Arial" w:cs="Arial"/>
          <w:b/>
          <w:bCs/>
        </w:rPr>
        <w:lastRenderedPageBreak/>
        <w:t>7.</w:t>
      </w:r>
      <w:r w:rsidR="00BE3E51">
        <w:rPr>
          <w:rFonts w:ascii="Arial" w:hAnsi="Arial" w:cs="Arial"/>
          <w:b/>
          <w:bCs/>
        </w:rPr>
        <w:t>6</w:t>
      </w:r>
      <w:r w:rsidRPr="00D76C5F">
        <w:rPr>
          <w:rFonts w:ascii="Arial" w:hAnsi="Arial" w:cs="Arial"/>
          <w:b/>
          <w:bCs/>
        </w:rPr>
        <w:t xml:space="preserve"> </w:t>
      </w:r>
      <w:r w:rsidR="0017658C">
        <w:rPr>
          <w:rFonts w:ascii="Arial" w:hAnsi="Arial" w:cs="Arial"/>
          <w:b/>
          <w:bCs/>
        </w:rPr>
        <w:t>External Audit Report Findings and Conclusion of Audit</w:t>
      </w:r>
    </w:p>
    <w:p w14:paraId="57787E71" w14:textId="77777777" w:rsidR="0017658C" w:rsidRDefault="0017658C" w:rsidP="006D2675">
      <w:pPr>
        <w:rPr>
          <w:rFonts w:ascii="Arial" w:hAnsi="Arial" w:cs="Arial"/>
          <w:b/>
          <w:bCs/>
        </w:rPr>
      </w:pPr>
    </w:p>
    <w:p w14:paraId="357043AD" w14:textId="3E2709FC" w:rsidR="00FE556A" w:rsidRPr="00377439" w:rsidRDefault="002F674D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Notification of </w:t>
      </w:r>
      <w:r w:rsidR="00F92765">
        <w:rPr>
          <w:rFonts w:ascii="Arial" w:hAnsi="Arial" w:cs="Arial"/>
        </w:rPr>
        <w:t>result</w:t>
      </w:r>
      <w:r w:rsidR="00FE556A">
        <w:rPr>
          <w:rFonts w:ascii="Arial" w:hAnsi="Arial" w:cs="Arial"/>
        </w:rPr>
        <w:t xml:space="preserve"> of External Au</w:t>
      </w:r>
      <w:r w:rsidR="0036478E">
        <w:rPr>
          <w:rFonts w:ascii="Arial" w:hAnsi="Arial" w:cs="Arial"/>
        </w:rPr>
        <w:t>dit and findings of audito</w:t>
      </w:r>
      <w:r w:rsidR="00FE556A">
        <w:rPr>
          <w:rFonts w:ascii="Arial" w:hAnsi="Arial" w:cs="Arial"/>
        </w:rPr>
        <w:t>r</w:t>
      </w:r>
      <w:r w:rsidR="00017271">
        <w:rPr>
          <w:rFonts w:ascii="Arial" w:hAnsi="Arial" w:cs="Arial"/>
        </w:rPr>
        <w:t xml:space="preserve"> and</w:t>
      </w:r>
      <w:r w:rsidR="00F92765">
        <w:rPr>
          <w:rFonts w:ascii="Arial" w:hAnsi="Arial" w:cs="Arial"/>
        </w:rPr>
        <w:t xml:space="preserve"> approval of </w:t>
      </w:r>
      <w:r>
        <w:rPr>
          <w:rFonts w:ascii="Arial" w:hAnsi="Arial" w:cs="Arial"/>
        </w:rPr>
        <w:t>publication of Notice of Co</w:t>
      </w:r>
      <w:r w:rsidR="00F92765">
        <w:rPr>
          <w:rFonts w:ascii="Arial" w:hAnsi="Arial" w:cs="Arial"/>
        </w:rPr>
        <w:t>nclusion of Audit.</w:t>
      </w:r>
    </w:p>
    <w:p w14:paraId="6F3C7AD7" w14:textId="77777777" w:rsidR="007D0667" w:rsidRDefault="007D0667" w:rsidP="007D0667">
      <w:pPr>
        <w:rPr>
          <w:rFonts w:ascii="Arial" w:hAnsi="Arial" w:cs="Arial"/>
        </w:rPr>
      </w:pPr>
    </w:p>
    <w:p w14:paraId="50B40CDB" w14:textId="06CEE0F7" w:rsidR="00652643" w:rsidRPr="007D0667" w:rsidRDefault="007D0667" w:rsidP="007D0667">
      <w:pPr>
        <w:rPr>
          <w:rFonts w:ascii="Arial" w:hAnsi="Arial" w:cs="Arial"/>
        </w:rPr>
      </w:pPr>
      <w:r w:rsidRPr="007D0667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 xml:space="preserve">     </w:t>
      </w:r>
      <w:r w:rsidR="00E70FB9" w:rsidRPr="007D0667">
        <w:rPr>
          <w:rFonts w:ascii="Arial" w:hAnsi="Arial" w:cs="Arial"/>
          <w:b/>
          <w:bCs/>
        </w:rPr>
        <w:t xml:space="preserve">CORRESPONDENCE (for information </w:t>
      </w:r>
      <w:r w:rsidR="0026791E" w:rsidRPr="007D0667">
        <w:rPr>
          <w:rFonts w:ascii="Arial" w:hAnsi="Arial" w:cs="Arial"/>
          <w:b/>
          <w:bCs/>
        </w:rPr>
        <w:t>only</w:t>
      </w:r>
      <w:r w:rsidR="00AE6DFA" w:rsidRPr="007D0667">
        <w:rPr>
          <w:rFonts w:ascii="Arial" w:hAnsi="Arial" w:cs="Arial"/>
          <w:b/>
          <w:bCs/>
        </w:rPr>
        <w:t xml:space="preserve"> unless an agenda item</w:t>
      </w:r>
      <w:r w:rsidR="0026791E" w:rsidRPr="007D0667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A4CF87C" w14:textId="725EAD89" w:rsidR="00D61260" w:rsidRDefault="00232A72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</w:t>
      </w:r>
      <w:r w:rsidR="000423D9">
        <w:rPr>
          <w:rFonts w:ascii="Arial" w:hAnsi="Arial" w:cs="Arial"/>
        </w:rPr>
        <w:t xml:space="preserve">l correspondence from parishioner regarding </w:t>
      </w:r>
      <w:r w:rsidR="00857A17">
        <w:rPr>
          <w:rFonts w:ascii="Arial" w:hAnsi="Arial" w:cs="Arial"/>
        </w:rPr>
        <w:t xml:space="preserve">traffic problems on the High Street due </w:t>
      </w:r>
      <w:r w:rsidR="00FA3B54">
        <w:rPr>
          <w:rFonts w:ascii="Arial" w:hAnsi="Arial" w:cs="Arial"/>
        </w:rPr>
        <w:t xml:space="preserve">in part </w:t>
      </w:r>
      <w:r w:rsidR="00857A17">
        <w:rPr>
          <w:rFonts w:ascii="Arial" w:hAnsi="Arial" w:cs="Arial"/>
        </w:rPr>
        <w:t>to work being carried out to neighbouring properties</w:t>
      </w:r>
      <w:r w:rsidR="00FA3B54">
        <w:rPr>
          <w:rFonts w:ascii="Arial" w:hAnsi="Arial" w:cs="Arial"/>
        </w:rPr>
        <w:t xml:space="preserve"> and increased parking issues</w:t>
      </w:r>
      <w:r w:rsidR="00857A17">
        <w:rPr>
          <w:rFonts w:ascii="Arial" w:hAnsi="Arial" w:cs="Arial"/>
        </w:rPr>
        <w:t xml:space="preserve"> </w:t>
      </w:r>
      <w:r w:rsidR="001F5A05">
        <w:rPr>
          <w:rFonts w:ascii="Arial" w:hAnsi="Arial" w:cs="Arial"/>
        </w:rPr>
        <w:t>(all circulated to Councillors and a response provided by the Clerk)</w:t>
      </w:r>
    </w:p>
    <w:p w14:paraId="3DD42E78" w14:textId="32708908" w:rsidR="001D1231" w:rsidRDefault="001D1231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Email correspondence received in respect of parking and other issues at Ravensthorpe Reservoir (circulated to Councillors)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2758C9CB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377439">
        <w:rPr>
          <w:rFonts w:ascii="Arial" w:hAnsi="Arial" w:cs="Arial"/>
          <w:b/>
        </w:rPr>
        <w:t xml:space="preserve"> 22 October</w:t>
      </w:r>
    </w:p>
    <w:p w14:paraId="361835A2" w14:textId="72DA5C6B" w:rsidR="005A15C6" w:rsidRDefault="000D5B63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9394A">
        <w:rPr>
          <w:rFonts w:ascii="Arial" w:hAnsi="Arial" w:cs="Arial"/>
          <w:b/>
        </w:rPr>
        <w:t>2025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8"/>
  </w:num>
  <w:num w:numId="7" w16cid:durableId="153304834">
    <w:abstractNumId w:val="7"/>
  </w:num>
  <w:num w:numId="8" w16cid:durableId="974917735">
    <w:abstractNumId w:val="46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1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2"/>
  </w:num>
  <w:num w:numId="17" w16cid:durableId="146476202">
    <w:abstractNumId w:val="21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7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39"/>
  </w:num>
  <w:num w:numId="29" w16cid:durableId="794980181">
    <w:abstractNumId w:val="33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0"/>
  </w:num>
  <w:num w:numId="34" w16cid:durableId="331179370">
    <w:abstractNumId w:val="6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9"/>
  </w:num>
  <w:num w:numId="44" w16cid:durableId="8609754">
    <w:abstractNumId w:val="40"/>
  </w:num>
  <w:num w:numId="45" w16cid:durableId="713432436">
    <w:abstractNumId w:val="16"/>
  </w:num>
  <w:num w:numId="46" w16cid:durableId="743375631">
    <w:abstractNumId w:val="45"/>
  </w:num>
  <w:num w:numId="47" w16cid:durableId="22714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17271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3D9"/>
    <w:rsid w:val="00042D9C"/>
    <w:rsid w:val="00042DA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1231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1F5A05"/>
    <w:rsid w:val="001F7CA8"/>
    <w:rsid w:val="00200626"/>
    <w:rsid w:val="00200BA9"/>
    <w:rsid w:val="00202B12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318D"/>
    <w:rsid w:val="00263720"/>
    <w:rsid w:val="00265605"/>
    <w:rsid w:val="00265D75"/>
    <w:rsid w:val="00266120"/>
    <w:rsid w:val="0026791E"/>
    <w:rsid w:val="00270C1F"/>
    <w:rsid w:val="00271240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22C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31C4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478E"/>
    <w:rsid w:val="00366703"/>
    <w:rsid w:val="00366E8E"/>
    <w:rsid w:val="003708E8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CEE"/>
    <w:rsid w:val="003B2A5B"/>
    <w:rsid w:val="003B2C7A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48"/>
    <w:rsid w:val="003E34A8"/>
    <w:rsid w:val="003E4E80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07AE"/>
    <w:rsid w:val="0058396F"/>
    <w:rsid w:val="00584C49"/>
    <w:rsid w:val="005869CB"/>
    <w:rsid w:val="005873C8"/>
    <w:rsid w:val="005926AD"/>
    <w:rsid w:val="005960BC"/>
    <w:rsid w:val="00597295"/>
    <w:rsid w:val="005A0449"/>
    <w:rsid w:val="005A15C6"/>
    <w:rsid w:val="005A1879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DCF"/>
    <w:rsid w:val="007937A7"/>
    <w:rsid w:val="0079484D"/>
    <w:rsid w:val="0079654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0D8"/>
    <w:rsid w:val="007B216C"/>
    <w:rsid w:val="007B2AB0"/>
    <w:rsid w:val="007B4785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3DF2"/>
    <w:rsid w:val="00814616"/>
    <w:rsid w:val="00815146"/>
    <w:rsid w:val="008158B8"/>
    <w:rsid w:val="00816B8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512ED"/>
    <w:rsid w:val="00852A2F"/>
    <w:rsid w:val="00853779"/>
    <w:rsid w:val="008548A4"/>
    <w:rsid w:val="00854E41"/>
    <w:rsid w:val="00855718"/>
    <w:rsid w:val="0085603D"/>
    <w:rsid w:val="00857A17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201E"/>
    <w:rsid w:val="008838D0"/>
    <w:rsid w:val="00883EEC"/>
    <w:rsid w:val="00884A6D"/>
    <w:rsid w:val="008868F5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E5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44C0"/>
    <w:rsid w:val="009A75F5"/>
    <w:rsid w:val="009A7E43"/>
    <w:rsid w:val="009B4B49"/>
    <w:rsid w:val="009B680C"/>
    <w:rsid w:val="009C32AD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47F1"/>
    <w:rsid w:val="009E671D"/>
    <w:rsid w:val="009E68A1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06FD"/>
    <w:rsid w:val="00A111A3"/>
    <w:rsid w:val="00A11CF4"/>
    <w:rsid w:val="00A11FB6"/>
    <w:rsid w:val="00A1707E"/>
    <w:rsid w:val="00A217C8"/>
    <w:rsid w:val="00A24D92"/>
    <w:rsid w:val="00A26FAB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5396"/>
    <w:rsid w:val="00B97FE5"/>
    <w:rsid w:val="00BA084C"/>
    <w:rsid w:val="00BA1FD9"/>
    <w:rsid w:val="00BA5687"/>
    <w:rsid w:val="00BA60EE"/>
    <w:rsid w:val="00BB0AFD"/>
    <w:rsid w:val="00BB10BF"/>
    <w:rsid w:val="00BB1FA6"/>
    <w:rsid w:val="00BB2072"/>
    <w:rsid w:val="00BB2606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AD"/>
    <w:rsid w:val="00C34CCE"/>
    <w:rsid w:val="00C36309"/>
    <w:rsid w:val="00C365B2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4E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5D6D"/>
    <w:rsid w:val="00CF65F4"/>
    <w:rsid w:val="00CF6EE9"/>
    <w:rsid w:val="00D03F5C"/>
    <w:rsid w:val="00D04156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CB"/>
    <w:rsid w:val="00E307FA"/>
    <w:rsid w:val="00E31C48"/>
    <w:rsid w:val="00E31C8F"/>
    <w:rsid w:val="00E3203E"/>
    <w:rsid w:val="00E321AD"/>
    <w:rsid w:val="00E338E0"/>
    <w:rsid w:val="00E353C0"/>
    <w:rsid w:val="00E35FF4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5C8F"/>
    <w:rsid w:val="00E56378"/>
    <w:rsid w:val="00E57088"/>
    <w:rsid w:val="00E577FD"/>
    <w:rsid w:val="00E61631"/>
    <w:rsid w:val="00E62D4F"/>
    <w:rsid w:val="00E63ECA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50D4"/>
    <w:rsid w:val="00E91FE8"/>
    <w:rsid w:val="00E929F5"/>
    <w:rsid w:val="00E93C0E"/>
    <w:rsid w:val="00E93D9D"/>
    <w:rsid w:val="00E95810"/>
    <w:rsid w:val="00E95B34"/>
    <w:rsid w:val="00E95C2A"/>
    <w:rsid w:val="00EA11E0"/>
    <w:rsid w:val="00EA285E"/>
    <w:rsid w:val="00EA292C"/>
    <w:rsid w:val="00EA48F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634"/>
    <w:rsid w:val="00EB6989"/>
    <w:rsid w:val="00EC09FE"/>
    <w:rsid w:val="00EC1377"/>
    <w:rsid w:val="00EC2079"/>
    <w:rsid w:val="00EC3496"/>
    <w:rsid w:val="00EC475E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E08A9"/>
    <w:rsid w:val="00EE17FA"/>
    <w:rsid w:val="00EE2527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EF6FA7"/>
    <w:rsid w:val="00F01140"/>
    <w:rsid w:val="00F02036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7927"/>
    <w:rsid w:val="00FA21B5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243F"/>
    <w:rsid w:val="00FE34DA"/>
    <w:rsid w:val="00FE41D4"/>
    <w:rsid w:val="00FE556A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60</cp:revision>
  <cp:lastPrinted>2025-04-11T09:40:00Z</cp:lastPrinted>
  <dcterms:created xsi:type="dcterms:W3CDTF">2025-09-10T13:51:00Z</dcterms:created>
  <dcterms:modified xsi:type="dcterms:W3CDTF">2025-09-12T15:33:00Z</dcterms:modified>
</cp:coreProperties>
</file>